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C1" w:rsidRDefault="00D661C1" w:rsidP="00D661C1">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Draft Minutes of the</w:t>
      </w:r>
      <w:r w:rsidR="00162C70">
        <w:rPr>
          <w:rFonts w:ascii="Arial" w:hAnsi="Arial" w:cs="Arial"/>
          <w:b/>
          <w:sz w:val="28"/>
          <w:szCs w:val="28"/>
        </w:rPr>
        <w:t xml:space="preserve"> Extraordinary</w:t>
      </w:r>
      <w:r>
        <w:rPr>
          <w:rFonts w:ascii="Arial" w:hAnsi="Arial" w:cs="Arial"/>
          <w:b/>
          <w:sz w:val="28"/>
          <w:szCs w:val="28"/>
        </w:rPr>
        <w:t xml:space="preserve"> Meeting  </w:t>
      </w:r>
    </w:p>
    <w:p w:rsidR="00D661C1" w:rsidRDefault="00162C70" w:rsidP="00D661C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Whepstead </w:t>
      </w:r>
      <w:r w:rsidR="00D661C1">
        <w:rPr>
          <w:rFonts w:ascii="Arial" w:hAnsi="Arial" w:cs="Arial"/>
          <w:b/>
          <w:sz w:val="28"/>
          <w:szCs w:val="28"/>
        </w:rPr>
        <w:t xml:space="preserve">Parish Council held on </w:t>
      </w:r>
    </w:p>
    <w:p w:rsidR="00D661C1" w:rsidRDefault="00D661C1" w:rsidP="00D661C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December 30</w:t>
      </w:r>
      <w:r w:rsidRPr="00D661C1">
        <w:rPr>
          <w:rFonts w:ascii="Arial" w:hAnsi="Arial" w:cs="Arial"/>
          <w:b/>
          <w:sz w:val="28"/>
          <w:szCs w:val="28"/>
          <w:vertAlign w:val="superscript"/>
        </w:rPr>
        <w:t>th</w:t>
      </w:r>
      <w:r>
        <w:rPr>
          <w:rFonts w:ascii="Arial" w:hAnsi="Arial" w:cs="Arial"/>
          <w:b/>
          <w:sz w:val="28"/>
          <w:szCs w:val="28"/>
        </w:rPr>
        <w:t xml:space="preserve"> 2015 at 7pm</w:t>
      </w:r>
    </w:p>
    <w:p w:rsidR="00D661C1" w:rsidRDefault="00D661C1" w:rsidP="00D661C1">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 – MM</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D661C1" w:rsidRDefault="00D661C1" w:rsidP="00D661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 SD</w:t>
      </w:r>
    </w:p>
    <w:p w:rsidR="00D661C1" w:rsidRDefault="00D661C1" w:rsidP="00D661C1">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D661C1" w:rsidRDefault="00D661C1" w:rsidP="00D661C1">
      <w:pPr>
        <w:spacing w:line="276" w:lineRule="auto"/>
        <w:rPr>
          <w:rFonts w:ascii="Arial" w:hAnsi="Arial" w:cs="Arial"/>
        </w:rPr>
      </w:pPr>
    </w:p>
    <w:p w:rsidR="00D661C1" w:rsidRDefault="00D661C1" w:rsidP="00D661C1">
      <w:pPr>
        <w:spacing w:line="276" w:lineRule="auto"/>
        <w:rPr>
          <w:rFonts w:ascii="Arial" w:hAnsi="Arial" w:cs="Arial"/>
        </w:rPr>
      </w:pPr>
      <w:r>
        <w:rPr>
          <w:rFonts w:ascii="Arial" w:hAnsi="Arial" w:cs="Arial"/>
        </w:rPr>
        <w:t>1</w:t>
      </w:r>
      <w:r w:rsidR="008611BD">
        <w:rPr>
          <w:rFonts w:ascii="Arial" w:hAnsi="Arial" w:cs="Arial"/>
        </w:rPr>
        <w:t>/202</w:t>
      </w:r>
      <w:r>
        <w:rPr>
          <w:rFonts w:ascii="Arial" w:hAnsi="Arial" w:cs="Arial"/>
        </w:rPr>
        <w:tab/>
      </w:r>
      <w:r w:rsidRPr="00D661C1">
        <w:rPr>
          <w:rFonts w:ascii="Arial" w:hAnsi="Arial" w:cs="Arial"/>
          <w:b/>
        </w:rPr>
        <w:t>Apologies for Absence</w:t>
      </w:r>
      <w:r>
        <w:rPr>
          <w:rFonts w:ascii="Arial" w:hAnsi="Arial" w:cs="Arial"/>
        </w:rPr>
        <w:t xml:space="preserve"> </w:t>
      </w:r>
    </w:p>
    <w:p w:rsidR="00D661C1" w:rsidRDefault="00D661C1" w:rsidP="00D661C1">
      <w:pPr>
        <w:spacing w:line="276" w:lineRule="auto"/>
        <w:rPr>
          <w:rFonts w:ascii="Arial" w:hAnsi="Arial" w:cs="Arial"/>
        </w:rPr>
      </w:pPr>
      <w:r>
        <w:rPr>
          <w:rFonts w:ascii="Arial" w:hAnsi="Arial" w:cs="Arial"/>
        </w:rPr>
        <w:tab/>
        <w:t>None</w:t>
      </w:r>
    </w:p>
    <w:p w:rsidR="00D661C1" w:rsidRDefault="00D661C1" w:rsidP="00D661C1">
      <w:pPr>
        <w:spacing w:line="276" w:lineRule="auto"/>
        <w:rPr>
          <w:rFonts w:ascii="Arial" w:hAnsi="Arial" w:cs="Arial"/>
        </w:rPr>
      </w:pPr>
      <w:r>
        <w:rPr>
          <w:rFonts w:ascii="Arial" w:hAnsi="Arial" w:cs="Arial"/>
        </w:rPr>
        <w:t>2</w:t>
      </w:r>
      <w:r w:rsidR="008611BD">
        <w:rPr>
          <w:rFonts w:ascii="Arial" w:hAnsi="Arial" w:cs="Arial"/>
        </w:rPr>
        <w:t>/203</w:t>
      </w:r>
      <w:r>
        <w:rPr>
          <w:rFonts w:ascii="Arial" w:hAnsi="Arial" w:cs="Arial"/>
        </w:rPr>
        <w:tab/>
      </w:r>
      <w:r w:rsidRPr="00D661C1">
        <w:rPr>
          <w:rFonts w:ascii="Arial" w:hAnsi="Arial" w:cs="Arial"/>
          <w:b/>
        </w:rPr>
        <w:t>Declarations of Interest</w:t>
      </w:r>
      <w:r>
        <w:rPr>
          <w:rFonts w:ascii="Arial" w:hAnsi="Arial" w:cs="Arial"/>
        </w:rPr>
        <w:t xml:space="preserve"> </w:t>
      </w:r>
    </w:p>
    <w:p w:rsidR="00D661C1" w:rsidRDefault="00D661C1" w:rsidP="00D661C1">
      <w:pPr>
        <w:spacing w:line="276" w:lineRule="auto"/>
        <w:rPr>
          <w:rFonts w:ascii="Arial" w:hAnsi="Arial" w:cs="Arial"/>
        </w:rPr>
      </w:pPr>
      <w:r>
        <w:rPr>
          <w:rFonts w:ascii="Arial" w:hAnsi="Arial" w:cs="Arial"/>
        </w:rPr>
        <w:tab/>
        <w:t>None</w:t>
      </w:r>
      <w:r>
        <w:rPr>
          <w:rFonts w:ascii="Arial" w:hAnsi="Arial" w:cs="Arial"/>
        </w:rPr>
        <w:tab/>
      </w:r>
    </w:p>
    <w:p w:rsidR="00D661C1" w:rsidRDefault="00D661C1" w:rsidP="00D661C1">
      <w:pPr>
        <w:spacing w:line="276" w:lineRule="auto"/>
        <w:rPr>
          <w:rFonts w:ascii="Arial" w:hAnsi="Arial" w:cs="Arial"/>
        </w:rPr>
      </w:pPr>
      <w:r>
        <w:rPr>
          <w:rFonts w:ascii="Arial" w:hAnsi="Arial" w:cs="Arial"/>
        </w:rPr>
        <w:t>3</w:t>
      </w:r>
      <w:r w:rsidR="008611BD">
        <w:rPr>
          <w:rFonts w:ascii="Arial" w:hAnsi="Arial" w:cs="Arial"/>
        </w:rPr>
        <w:t>/204</w:t>
      </w:r>
      <w:r>
        <w:rPr>
          <w:rFonts w:ascii="Arial" w:hAnsi="Arial" w:cs="Arial"/>
        </w:rPr>
        <w:t xml:space="preserve"> </w:t>
      </w:r>
      <w:r>
        <w:rPr>
          <w:rFonts w:ascii="Arial" w:hAnsi="Arial" w:cs="Arial"/>
        </w:rPr>
        <w:tab/>
      </w:r>
      <w:r w:rsidRPr="008611BD">
        <w:rPr>
          <w:rFonts w:ascii="Arial" w:hAnsi="Arial" w:cs="Arial"/>
          <w:b/>
        </w:rPr>
        <w:t>Public Forum</w:t>
      </w:r>
    </w:p>
    <w:p w:rsidR="00D661C1" w:rsidRDefault="00D661C1" w:rsidP="00D661C1">
      <w:pPr>
        <w:spacing w:line="276" w:lineRule="auto"/>
        <w:rPr>
          <w:rFonts w:ascii="Arial" w:hAnsi="Arial" w:cs="Arial"/>
        </w:rPr>
      </w:pPr>
      <w:r>
        <w:rPr>
          <w:rFonts w:ascii="Arial" w:hAnsi="Arial" w:cs="Arial"/>
        </w:rPr>
        <w:tab/>
        <w:t>None</w:t>
      </w:r>
    </w:p>
    <w:p w:rsidR="00D661C1" w:rsidRDefault="00D661C1" w:rsidP="00D661C1">
      <w:pPr>
        <w:spacing w:line="276" w:lineRule="auto"/>
        <w:rPr>
          <w:rFonts w:ascii="Arial" w:hAnsi="Arial" w:cs="Arial"/>
        </w:rPr>
      </w:pPr>
      <w:r>
        <w:rPr>
          <w:rFonts w:ascii="Arial" w:hAnsi="Arial" w:cs="Arial"/>
        </w:rPr>
        <w:t>4</w:t>
      </w:r>
      <w:r w:rsidR="008611BD">
        <w:rPr>
          <w:rFonts w:ascii="Arial" w:hAnsi="Arial" w:cs="Arial"/>
        </w:rPr>
        <w:t>/205</w:t>
      </w:r>
      <w:r w:rsidR="008611BD">
        <w:rPr>
          <w:rFonts w:ascii="Arial" w:hAnsi="Arial" w:cs="Arial"/>
        </w:rPr>
        <w:tab/>
      </w:r>
      <w:r w:rsidR="00162C70" w:rsidRPr="00162C70">
        <w:rPr>
          <w:rFonts w:ascii="Arial" w:hAnsi="Arial" w:cs="Arial"/>
          <w:b/>
        </w:rPr>
        <w:t xml:space="preserve">Amended </w:t>
      </w:r>
      <w:r w:rsidR="008611BD" w:rsidRPr="008611BD">
        <w:rPr>
          <w:rFonts w:ascii="Arial" w:hAnsi="Arial" w:cs="Arial"/>
          <w:b/>
        </w:rPr>
        <w:t>Planning Application: DC/15/1915/FUL Pattles Grove</w:t>
      </w:r>
      <w:r w:rsidR="008611BD">
        <w:rPr>
          <w:rFonts w:ascii="Arial" w:hAnsi="Arial" w:cs="Arial"/>
        </w:rPr>
        <w:t xml:space="preserve"> </w:t>
      </w:r>
    </w:p>
    <w:p w:rsidR="00B5625D" w:rsidRDefault="008611BD" w:rsidP="002A1A3E">
      <w:pPr>
        <w:spacing w:line="276" w:lineRule="auto"/>
        <w:ind w:left="720"/>
        <w:rPr>
          <w:rFonts w:ascii="Arial" w:hAnsi="Arial" w:cs="Arial"/>
        </w:rPr>
      </w:pPr>
      <w:r>
        <w:rPr>
          <w:rFonts w:ascii="Arial" w:hAnsi="Arial" w:cs="Arial"/>
        </w:rPr>
        <w:t>DR read out the architect Martin Raper’s letter explaining amendments that had been made to the original application and comments on some concerns raised.</w:t>
      </w:r>
      <w:r w:rsidR="00B5625D">
        <w:rPr>
          <w:rFonts w:ascii="Arial" w:hAnsi="Arial" w:cs="Arial"/>
        </w:rPr>
        <w:t xml:space="preserve"> </w:t>
      </w:r>
      <w:r>
        <w:rPr>
          <w:rFonts w:ascii="Arial" w:hAnsi="Arial" w:cs="Arial"/>
        </w:rPr>
        <w:t>These included the movement of</w:t>
      </w:r>
      <w:r w:rsidR="00B5625D">
        <w:rPr>
          <w:rFonts w:ascii="Arial" w:hAnsi="Arial" w:cs="Arial"/>
        </w:rPr>
        <w:t xml:space="preserve"> </w:t>
      </w:r>
      <w:r>
        <w:rPr>
          <w:rFonts w:ascii="Arial" w:hAnsi="Arial" w:cs="Arial"/>
        </w:rPr>
        <w:t>the stud farm buildings westwards away from Plumpton Hall Stud’</w:t>
      </w:r>
      <w:r w:rsidR="00B5625D">
        <w:rPr>
          <w:rFonts w:ascii="Arial" w:hAnsi="Arial" w:cs="Arial"/>
        </w:rPr>
        <w:t xml:space="preserve">s drive, the </w:t>
      </w:r>
      <w:r>
        <w:rPr>
          <w:rFonts w:ascii="Arial" w:hAnsi="Arial" w:cs="Arial"/>
        </w:rPr>
        <w:t xml:space="preserve">creation of a landscaped buffer zone, the elimination </w:t>
      </w:r>
      <w:r w:rsidR="006F1327">
        <w:rPr>
          <w:rFonts w:ascii="Arial" w:hAnsi="Arial" w:cs="Arial"/>
        </w:rPr>
        <w:t>of a parade ring and</w:t>
      </w:r>
      <w:r>
        <w:rPr>
          <w:rFonts w:ascii="Arial" w:hAnsi="Arial" w:cs="Arial"/>
        </w:rPr>
        <w:t xml:space="preserve"> the</w:t>
      </w:r>
      <w:r w:rsidR="00B5625D">
        <w:rPr>
          <w:rFonts w:ascii="Arial" w:hAnsi="Arial" w:cs="Arial"/>
        </w:rPr>
        <w:t xml:space="preserve"> </w:t>
      </w:r>
      <w:r>
        <w:rPr>
          <w:rFonts w:ascii="Arial" w:hAnsi="Arial" w:cs="Arial"/>
        </w:rPr>
        <w:t>relocation of a horse walker and lunge ring.</w:t>
      </w:r>
      <w:r w:rsidR="002A1A3E">
        <w:rPr>
          <w:rFonts w:ascii="Arial" w:hAnsi="Arial" w:cs="Arial"/>
        </w:rPr>
        <w:t xml:space="preserve"> </w:t>
      </w:r>
      <w:r w:rsidR="00B5625D">
        <w:rPr>
          <w:rFonts w:ascii="Arial" w:hAnsi="Arial" w:cs="Arial"/>
        </w:rPr>
        <w:t xml:space="preserve">The increase in land available – from 20 to 36 acres – was discussed, but it was still considered </w:t>
      </w:r>
      <w:r w:rsidR="006F1327">
        <w:rPr>
          <w:rFonts w:ascii="Arial" w:hAnsi="Arial" w:cs="Arial"/>
        </w:rPr>
        <w:t xml:space="preserve">too </w:t>
      </w:r>
      <w:r w:rsidR="00B5625D">
        <w:rPr>
          <w:rFonts w:ascii="Arial" w:hAnsi="Arial" w:cs="Arial"/>
        </w:rPr>
        <w:t>small for a viable commercial stud farm</w:t>
      </w:r>
      <w:r w:rsidR="007200CE">
        <w:rPr>
          <w:rFonts w:ascii="Arial" w:hAnsi="Arial" w:cs="Arial"/>
        </w:rPr>
        <w:t xml:space="preserve"> of the size proposed</w:t>
      </w:r>
      <w:bookmarkStart w:id="0" w:name="_GoBack"/>
      <w:bookmarkEnd w:id="0"/>
      <w:r w:rsidR="00B5625D">
        <w:rPr>
          <w:rFonts w:ascii="Arial" w:hAnsi="Arial" w:cs="Arial"/>
        </w:rPr>
        <w:t xml:space="preserve">. Councillors agreed that some concerns had been mitigated by collapsing the footprint and </w:t>
      </w:r>
      <w:r w:rsidR="006F1327">
        <w:rPr>
          <w:rFonts w:ascii="Arial" w:hAnsi="Arial" w:cs="Arial"/>
        </w:rPr>
        <w:t xml:space="preserve">by </w:t>
      </w:r>
      <w:r w:rsidR="00B5625D">
        <w:rPr>
          <w:rFonts w:ascii="Arial" w:hAnsi="Arial" w:cs="Arial"/>
        </w:rPr>
        <w:t>building up a bank of trees</w:t>
      </w:r>
      <w:r w:rsidR="006F1327">
        <w:rPr>
          <w:rFonts w:ascii="Arial" w:hAnsi="Arial" w:cs="Arial"/>
        </w:rPr>
        <w:t>,</w:t>
      </w:r>
      <w:r w:rsidR="00B5625D">
        <w:rPr>
          <w:rFonts w:ascii="Arial" w:hAnsi="Arial" w:cs="Arial"/>
        </w:rPr>
        <w:t xml:space="preserve"> but they still agreed that it was an overdevelopment of the site. They noted the concerns of neighbour Adrian Wilson about obtrusive lighting and the fact that previous lighting agreements had not been adhered to.</w:t>
      </w:r>
    </w:p>
    <w:p w:rsidR="006F1327" w:rsidRDefault="006F1327" w:rsidP="00B5625D">
      <w:pPr>
        <w:spacing w:line="276" w:lineRule="auto"/>
        <w:ind w:left="720"/>
        <w:rPr>
          <w:rFonts w:ascii="Arial" w:hAnsi="Arial" w:cs="Arial"/>
        </w:rPr>
      </w:pPr>
      <w:r>
        <w:rPr>
          <w:rFonts w:ascii="Arial" w:hAnsi="Arial" w:cs="Arial"/>
        </w:rPr>
        <w:t xml:space="preserve">They also noted that neighbours had not been notified of the amendments nor given a timescale in which to respond to them. </w:t>
      </w:r>
    </w:p>
    <w:p w:rsidR="006F1327" w:rsidRDefault="006F1327" w:rsidP="00B5625D">
      <w:pPr>
        <w:spacing w:line="276" w:lineRule="auto"/>
        <w:ind w:left="720"/>
        <w:rPr>
          <w:rFonts w:ascii="Arial" w:hAnsi="Arial" w:cs="Arial"/>
        </w:rPr>
      </w:pPr>
      <w:r>
        <w:rPr>
          <w:rFonts w:ascii="Arial" w:hAnsi="Arial" w:cs="Arial"/>
        </w:rPr>
        <w:t>Councillors were unanimous in agreeing that if planning permission was granted then a Section 106 agreement should tie the whole property together to prevent future s</w:t>
      </w:r>
      <w:r w:rsidR="00162C70">
        <w:rPr>
          <w:rFonts w:ascii="Arial" w:hAnsi="Arial" w:cs="Arial"/>
        </w:rPr>
        <w:t>plitting in the event that the s</w:t>
      </w:r>
      <w:r>
        <w:rPr>
          <w:rFonts w:ascii="Arial" w:hAnsi="Arial" w:cs="Arial"/>
        </w:rPr>
        <w:t xml:space="preserve">tud was no longer viable. </w:t>
      </w:r>
    </w:p>
    <w:p w:rsidR="00162C70" w:rsidRDefault="00162C70" w:rsidP="00B5625D">
      <w:pPr>
        <w:spacing w:line="276" w:lineRule="auto"/>
        <w:ind w:left="720"/>
        <w:rPr>
          <w:rFonts w:ascii="Arial" w:hAnsi="Arial" w:cs="Arial"/>
        </w:rPr>
      </w:pPr>
      <w:r>
        <w:rPr>
          <w:rFonts w:ascii="Arial" w:hAnsi="Arial" w:cs="Arial"/>
        </w:rPr>
        <w:t>DR to report decision.</w:t>
      </w:r>
    </w:p>
    <w:p w:rsidR="00162C70" w:rsidRDefault="00162C70" w:rsidP="00162C70">
      <w:pPr>
        <w:spacing w:line="276" w:lineRule="auto"/>
        <w:rPr>
          <w:rFonts w:ascii="Arial" w:hAnsi="Arial" w:cs="Arial"/>
        </w:rPr>
      </w:pPr>
      <w:r>
        <w:rPr>
          <w:rFonts w:ascii="Arial" w:hAnsi="Arial" w:cs="Arial"/>
        </w:rPr>
        <w:t>5/206</w:t>
      </w:r>
      <w:r>
        <w:rPr>
          <w:rFonts w:ascii="Arial" w:hAnsi="Arial" w:cs="Arial"/>
        </w:rPr>
        <w:tab/>
      </w:r>
      <w:r w:rsidRPr="00162C70">
        <w:rPr>
          <w:rFonts w:ascii="Arial" w:hAnsi="Arial" w:cs="Arial"/>
          <w:b/>
        </w:rPr>
        <w:t>Any Other Business</w:t>
      </w:r>
    </w:p>
    <w:p w:rsidR="00162C70" w:rsidRDefault="00162C70" w:rsidP="00162C70">
      <w:pPr>
        <w:spacing w:line="276" w:lineRule="auto"/>
        <w:rPr>
          <w:rFonts w:ascii="Arial" w:hAnsi="Arial" w:cs="Arial"/>
        </w:rPr>
      </w:pPr>
      <w:r>
        <w:rPr>
          <w:rFonts w:ascii="Arial" w:hAnsi="Arial" w:cs="Arial"/>
        </w:rPr>
        <w:tab/>
        <w:t>None</w:t>
      </w:r>
    </w:p>
    <w:p w:rsidR="00162C70" w:rsidRDefault="00162C70" w:rsidP="00162C70">
      <w:pPr>
        <w:spacing w:line="276" w:lineRule="auto"/>
        <w:rPr>
          <w:rFonts w:ascii="Arial" w:hAnsi="Arial" w:cs="Arial"/>
        </w:rPr>
      </w:pPr>
    </w:p>
    <w:p w:rsidR="002A1A3E" w:rsidRDefault="00162C70" w:rsidP="00162C70">
      <w:pPr>
        <w:spacing w:line="276" w:lineRule="auto"/>
        <w:rPr>
          <w:rFonts w:ascii="Arial" w:hAnsi="Arial" w:cs="Arial"/>
        </w:rPr>
      </w:pPr>
      <w:r>
        <w:rPr>
          <w:rFonts w:ascii="Arial" w:hAnsi="Arial" w:cs="Arial"/>
        </w:rPr>
        <w:tab/>
        <w:t>The meeting closed at 7.50pm</w:t>
      </w:r>
    </w:p>
    <w:p w:rsidR="002A1A3E" w:rsidRDefault="002A1A3E" w:rsidP="00162C70">
      <w:pPr>
        <w:spacing w:line="276" w:lineRule="auto"/>
        <w:rPr>
          <w:rFonts w:ascii="Arial" w:hAnsi="Arial" w:cs="Arial"/>
        </w:rPr>
      </w:pPr>
    </w:p>
    <w:p w:rsidR="006D6270" w:rsidRPr="00162C70" w:rsidRDefault="00162C70" w:rsidP="00162C70">
      <w:pPr>
        <w:spacing w:line="276" w:lineRule="auto"/>
        <w:rPr>
          <w:rFonts w:ascii="Arial" w:hAnsi="Arial" w:cs="Arial"/>
        </w:rPr>
      </w:pPr>
      <w:r>
        <w:rPr>
          <w:rFonts w:ascii="Arial" w:hAnsi="Arial" w:cs="Arial"/>
        </w:rPr>
        <w:tab/>
        <w:t>Signed ……………………………………………Dated……………..</w:t>
      </w:r>
    </w:p>
    <w:sectPr w:rsidR="006D6270" w:rsidRPr="00162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C1"/>
    <w:rsid w:val="00162C70"/>
    <w:rsid w:val="002A1A3E"/>
    <w:rsid w:val="006D6270"/>
    <w:rsid w:val="006F1327"/>
    <w:rsid w:val="007200CE"/>
    <w:rsid w:val="008611BD"/>
    <w:rsid w:val="00B5625D"/>
    <w:rsid w:val="00D66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8C0BB-DDF9-4C87-8499-BA0C2F84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1C1"/>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87611">
      <w:bodyDiv w:val="1"/>
      <w:marLeft w:val="0"/>
      <w:marRight w:val="0"/>
      <w:marTop w:val="0"/>
      <w:marBottom w:val="0"/>
      <w:divBdr>
        <w:top w:val="none" w:sz="0" w:space="0" w:color="auto"/>
        <w:left w:val="none" w:sz="0" w:space="0" w:color="auto"/>
        <w:bottom w:val="none" w:sz="0" w:space="0" w:color="auto"/>
        <w:right w:val="none" w:sz="0" w:space="0" w:color="auto"/>
      </w:divBdr>
    </w:div>
    <w:div w:id="14673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8</cp:revision>
  <dcterms:created xsi:type="dcterms:W3CDTF">2016-01-01T13:46:00Z</dcterms:created>
  <dcterms:modified xsi:type="dcterms:W3CDTF">2016-01-06T21:52:00Z</dcterms:modified>
</cp:coreProperties>
</file>